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E43CE" w14:textId="77777777" w:rsidR="00284796" w:rsidRPr="00E869A9" w:rsidRDefault="00EE7535" w:rsidP="006405D5">
      <w:pPr>
        <w:pStyle w:val="PolytanBriefbogenBetreffzeile"/>
        <w:spacing w:after="80"/>
        <w:rPr>
          <w:noProof/>
          <w:lang w:val="fr-FR"/>
        </w:rPr>
      </w:pPr>
      <w:r w:rsidRPr="00E869A9">
        <w:rPr>
          <w:bCs/>
          <w:noProof/>
          <w:lang w:val="fr-FR"/>
        </w:rPr>
        <w:t>Les mini-terrains de jeu enthousiasment enfants et adultes</w:t>
      </w:r>
      <w:r w:rsidRPr="00E869A9">
        <w:rPr>
          <w:b w:val="0"/>
          <w:noProof/>
          <w:lang w:val="fr-FR"/>
        </w:rPr>
        <w:t> </w:t>
      </w:r>
      <w:r w:rsidRPr="00E869A9">
        <w:rPr>
          <w:bCs/>
          <w:noProof/>
          <w:lang w:val="fr-FR"/>
        </w:rPr>
        <w:t xml:space="preserve">: </w:t>
      </w:r>
    </w:p>
    <w:p w14:paraId="33CC197E" w14:textId="77777777" w:rsidR="00284796" w:rsidRPr="00E869A9" w:rsidRDefault="00EE7535" w:rsidP="0053038A">
      <w:pPr>
        <w:pStyle w:val="PolytanBriefbogenBetreffzeile"/>
        <w:spacing w:before="160" w:after="160"/>
        <w:rPr>
          <w:color w:val="595959" w:themeColor="text1" w:themeTint="A6"/>
          <w:sz w:val="32"/>
          <w:szCs w:val="32"/>
          <w:lang w:val="fr-FR"/>
        </w:rPr>
      </w:pPr>
      <w:r w:rsidRPr="00E869A9">
        <w:rPr>
          <w:bCs/>
          <w:color w:val="595959" w:themeColor="text1" w:themeTint="A6"/>
          <w:sz w:val="32"/>
          <w:szCs w:val="32"/>
          <w:lang w:val="fr-FR"/>
        </w:rPr>
        <w:t>Le plaisir immense du football dans un espace réduit</w:t>
      </w:r>
    </w:p>
    <w:p w14:paraId="37FAC0BA" w14:textId="02B533F5" w:rsidR="002E6C60" w:rsidRPr="00E869A9" w:rsidRDefault="002F43BF" w:rsidP="0053209B">
      <w:pPr>
        <w:spacing w:before="120" w:after="240"/>
        <w:ind w:right="1"/>
        <w:rPr>
          <w:rFonts w:cs="Arial"/>
          <w:lang w:val="fr-FR"/>
        </w:rPr>
      </w:pPr>
      <w:r w:rsidRPr="00E869A9">
        <w:rPr>
          <w:rFonts w:cs="Arial"/>
          <w:lang w:val="fr-FR"/>
        </w:rPr>
        <w:t xml:space="preserve">Été 2006 : le conte dure quatre semaines et plonge l'Allemagne dans une euphorie collective du football. Dans le sillage de cette formidable fête sportive, 1 019 mini-terrains de jeu précisément sont alors construits grâce aux bénéfices financiers. Cette action unique est initiée par la DFB dans le but de promouvoir la croissance du football sur le long terme. Aujourd'hui encore, les terrains miniatures de 20 x 13 m avec gazon synthétique, deux buts, bandes périphériques et hauts filets de buts à l'arrière sont très appréciés. Partenaire du projet de la DFB, Polytan a mis en œuvre le projet en 2008. Aujourd'hui encore, le fabricant de sols sportifs de Burgheim produit et installe avec succès les petits terrains de jeu DFB d'origine. </w:t>
      </w:r>
    </w:p>
    <w:p w14:paraId="29C08420" w14:textId="52EFD590" w:rsidR="002E6C60" w:rsidRPr="00E869A9" w:rsidRDefault="00C55E1E" w:rsidP="00EF0C75">
      <w:pPr>
        <w:spacing w:after="240"/>
        <w:ind w:right="1"/>
        <w:rPr>
          <w:rFonts w:cs="Arial"/>
          <w:lang w:val="fr-FR"/>
        </w:rPr>
      </w:pPr>
      <w:r w:rsidRPr="00E869A9">
        <w:rPr>
          <w:rFonts w:cs="Arial"/>
          <w:lang w:val="fr-FR"/>
        </w:rPr>
        <w:t xml:space="preserve">Les mini-terrains sont le lien parfait entre loisirs et football : ils conviennent à la pratique à tout âge, selon l'envie de chacun. En particulier dans les clubs, les petits terrains contribuent désormais non seulement au plaisir de jouer en général, mais ils permettent aussi de stimuler activement les capacités footballistiques des joueurs de toutes les tranches d'âges. Le terrain est davantage utilisé comme terrain d'entraînement pour les exercices techniques, de coordination et de sprint, par exemple pour guider un ballon dans un espace réduit, s'exercer à des duels et des dribbles dans le respect des règles dans des situations de 1 contre 1. Lorsque le terrain est entièrement fermé à l'aide de filets latéraux et de filets de toit, le ballon reste toujours en jeu et aide les joueurs à travailler technique, mouvement et réactivité. </w:t>
      </w:r>
    </w:p>
    <w:p w14:paraId="59999052" w14:textId="3AF60920" w:rsidR="0053209B" w:rsidRPr="00E869A9" w:rsidRDefault="00F95096" w:rsidP="00B47D8E">
      <w:pPr>
        <w:spacing w:after="240"/>
        <w:ind w:right="1"/>
        <w:rPr>
          <w:rFonts w:cs="Arial"/>
          <w:lang w:val="fr-FR"/>
        </w:rPr>
      </w:pPr>
      <w:r w:rsidRPr="00E869A9">
        <w:rPr>
          <w:rFonts w:cs="Arial"/>
          <w:lang w:val="fr-FR"/>
        </w:rPr>
        <w:t xml:space="preserve">Selon les besoins, Polytan propose aussi bien des terrains stationnaires que mobiles dans les dimensions standard 15 x 10 m, 20 x 13 m (dimensions DFB), 30 x 15 m et 40 x 20 m, ainsi que dans toutes les tailles personnalisées. Les terrains en gazon synthétique sont conformes à la norme DIN 18035 relative à la construction de terrains de sport. Les systèmes de bandes produits par des fabricants de premier ordre sont conçus comme des installations multisports librement accessibles et </w:t>
      </w:r>
      <w:r w:rsidRPr="00E869A9">
        <w:rPr>
          <w:rFonts w:cs="Arial"/>
          <w:lang w:val="fr-FR"/>
        </w:rPr>
        <w:lastRenderedPageBreak/>
        <w:t>conformes à la norme DIN 15312. Sur la version fixe, le système de bandes périphérique est fixé dans le soubassement à l'aide de fondations par point. Une couche élastique sous le gazon synthétique assure l'amortissement nécessaire. Comparés aux terrains durs en terre battue, aux terrains en gazon naturel non entretenus ou au football de rue sur asphalte, les revêtements sportifs Polytan sont nettement plus respectueux des articulations, offrent un meilleur confort de marche et protègent contre les blessures importantes lors des chutes.</w:t>
      </w:r>
    </w:p>
    <w:p w14:paraId="73428BAD" w14:textId="26D0BCF2" w:rsidR="00FB4586" w:rsidRPr="00E869A9" w:rsidRDefault="00FB4586" w:rsidP="00B47D8E">
      <w:pPr>
        <w:spacing w:after="240"/>
        <w:ind w:right="1"/>
        <w:rPr>
          <w:rFonts w:cs="Arial"/>
          <w:lang w:val="fr-FR"/>
        </w:rPr>
      </w:pPr>
      <w:r w:rsidRPr="00E869A9">
        <w:rPr>
          <w:rFonts w:cs="Arial"/>
          <w:lang w:val="fr-FR"/>
        </w:rPr>
        <w:t>Le gazon synthétique texturé et facile d'entretien (</w:t>
      </w:r>
      <w:r w:rsidRPr="00E869A9">
        <w:rPr>
          <w:rFonts w:cs="Arial"/>
          <w:i/>
          <w:iCs/>
          <w:lang w:val="fr-FR"/>
        </w:rPr>
        <w:t>LigaGrass Synergy)</w:t>
      </w:r>
      <w:r w:rsidRPr="00E869A9">
        <w:rPr>
          <w:rFonts w:cs="Arial"/>
          <w:lang w:val="fr-FR"/>
        </w:rPr>
        <w:t xml:space="preserve"> est utilisé comme revêtement de jeu. D'une part, il présente une grande résistance. D'autre part, il convient parfaitement aux jeunes joueurs grâce à ses filaments souples. Le LigaGrass Synergy est uniquement chargé de sable de quartz et est donc utilisé sans granulés de remplissage (microplastique). De plus, les mini-terrains peuvent également être équipés des revêtements synthétiques perméables à l'eau </w:t>
      </w:r>
      <w:r w:rsidR="00E869A9" w:rsidRPr="00E869A9">
        <w:rPr>
          <w:rFonts w:cs="Arial"/>
          <w:i/>
          <w:iCs/>
          <w:lang w:val="fr-FR"/>
        </w:rPr>
        <w:t>PolyPlay</w:t>
      </w:r>
      <w:r w:rsidRPr="00E869A9">
        <w:rPr>
          <w:rFonts w:cs="Arial"/>
          <w:i/>
          <w:iCs/>
          <w:lang w:val="fr-FR"/>
        </w:rPr>
        <w:t xml:space="preserve"> S</w:t>
      </w:r>
      <w:r w:rsidRPr="00E869A9">
        <w:rPr>
          <w:rFonts w:cs="Arial"/>
          <w:lang w:val="fr-FR"/>
        </w:rPr>
        <w:t xml:space="preserve"> et </w:t>
      </w:r>
      <w:r w:rsidR="00E869A9">
        <w:rPr>
          <w:rFonts w:cs="Arial"/>
          <w:i/>
          <w:iCs/>
          <w:lang w:val="fr-FR"/>
        </w:rPr>
        <w:t>PolyPlay</w:t>
      </w:r>
      <w:r w:rsidRPr="00E869A9">
        <w:rPr>
          <w:rFonts w:cs="Arial"/>
          <w:i/>
          <w:iCs/>
          <w:lang w:val="fr-FR"/>
        </w:rPr>
        <w:t xml:space="preserve"> SE.</w:t>
      </w:r>
      <w:r w:rsidRPr="00E869A9">
        <w:rPr>
          <w:rFonts w:cs="Arial"/>
          <w:lang w:val="fr-FR"/>
        </w:rPr>
        <w:t xml:space="preserve"> Ces revêtements sont parfaits pour le basketball, le volley-ball et bien d'autres sports. </w:t>
      </w:r>
    </w:p>
    <w:p w14:paraId="5AF56FA5" w14:textId="08EA2A14" w:rsidR="002E6C60" w:rsidRPr="00E869A9" w:rsidRDefault="00C27D67" w:rsidP="00D532A5">
      <w:pPr>
        <w:ind w:right="1"/>
        <w:rPr>
          <w:rFonts w:cs="Arial"/>
          <w:lang w:val="fr-FR"/>
        </w:rPr>
      </w:pPr>
      <w:r w:rsidRPr="00E869A9">
        <w:rPr>
          <w:rFonts w:cs="Arial"/>
          <w:lang w:val="fr-FR"/>
        </w:rPr>
        <w:t xml:space="preserve">Si on intègre les armoiries d'une association, d'une ville ou d'une école, un mini-terrain de jeu devient un véritable accroche-regard. Et le revêtement sportif n'est pas nécessairement de la couleur verte classique ; nous proposons une grande variété de teintes et de mélanges de couleurs. Qui plus est, les surfaces des bandes offrent de la place pour de la publicité et  génèrent ainsi des recettes supplémentaires. </w:t>
      </w:r>
    </w:p>
    <w:p w14:paraId="3A653C87" w14:textId="16F12B24" w:rsidR="0021778E" w:rsidRDefault="00B81D82" w:rsidP="0021778E">
      <w:pPr>
        <w:ind w:right="1"/>
        <w:rPr>
          <w:rStyle w:val="object"/>
          <w:rFonts w:cs="Arial"/>
          <w:szCs w:val="20"/>
          <w:lang w:val="fr-FR"/>
        </w:rPr>
      </w:pPr>
      <w:r w:rsidRPr="00E869A9">
        <w:rPr>
          <w:rFonts w:cs="Arial"/>
          <w:lang w:val="fr-FR"/>
        </w:rPr>
        <w:t xml:space="preserve">Vous trouverez de plus amples informations sur les mini-terrains Polytan sur </w:t>
      </w:r>
      <w:hyperlink r:id="rId8" w:history="1">
        <w:r w:rsidR="0021778E" w:rsidRPr="00CF3854">
          <w:rPr>
            <w:rStyle w:val="Hyperlink"/>
            <w:rFonts w:cs="Arial"/>
            <w:szCs w:val="20"/>
            <w:lang w:val="fr-FR"/>
          </w:rPr>
          <w:t>https://www.polytan.fr/extras/mini-terrains-de-jeu/</w:t>
        </w:r>
      </w:hyperlink>
    </w:p>
    <w:p w14:paraId="59211E66" w14:textId="4ABC71C4" w:rsidR="008C278E" w:rsidRPr="00E869A9" w:rsidRDefault="00C305AE" w:rsidP="0021778E">
      <w:pPr>
        <w:ind w:right="1"/>
        <w:rPr>
          <w:b/>
          <w:lang w:val="fr-FR"/>
        </w:rPr>
      </w:pPr>
      <w:r w:rsidRPr="00E869A9">
        <w:rPr>
          <w:b/>
          <w:bCs/>
          <w:lang w:val="fr-FR"/>
        </w:rPr>
        <w:t>Légendes</w:t>
      </w:r>
      <w:r w:rsidRPr="00E869A9">
        <w:rPr>
          <w:lang w:val="fr-FR"/>
        </w:rPr>
        <w:t> </w:t>
      </w:r>
      <w:r w:rsidRPr="00E869A9">
        <w:rPr>
          <w:b/>
          <w:bCs/>
          <w:lang w:val="fr-FR"/>
        </w:rPr>
        <w:t xml:space="preserve">: </w:t>
      </w:r>
    </w:p>
    <w:p w14:paraId="61F2DBCF" w14:textId="0E6DCB31" w:rsidR="00907F15" w:rsidRPr="00E869A9" w:rsidRDefault="008655B2" w:rsidP="004014C5">
      <w:pPr>
        <w:rPr>
          <w:lang w:val="fr-FR"/>
        </w:rPr>
      </w:pPr>
      <w:r>
        <w:rPr>
          <w:noProof/>
          <w:lang w:val="en"/>
        </w:rPr>
        <w:drawing>
          <wp:inline distT="0" distB="0" distL="0" distR="0" wp14:anchorId="354CD23A" wp14:editId="7312AE9C">
            <wp:extent cx="1800000" cy="119520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Podolski_Stiftung_1_kle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195200"/>
                    </a:xfrm>
                    <a:prstGeom prst="rect">
                      <a:avLst/>
                    </a:prstGeom>
                  </pic:spPr>
                </pic:pic>
              </a:graphicData>
            </a:graphic>
          </wp:inline>
        </w:drawing>
      </w:r>
      <w:r w:rsidRPr="00E869A9">
        <w:rPr>
          <w:lang w:val="fr-FR"/>
        </w:rPr>
        <w:tab/>
      </w:r>
      <w:r w:rsidRPr="00E869A9">
        <w:rPr>
          <w:lang w:val="fr-FR"/>
        </w:rPr>
        <w:tab/>
      </w:r>
      <w:r>
        <w:rPr>
          <w:noProof/>
          <w:lang w:val="en"/>
        </w:rPr>
        <w:drawing>
          <wp:inline distT="0" distB="0" distL="0" distR="0" wp14:anchorId="1352FFCA" wp14:editId="79677BFC">
            <wp:extent cx="1800000" cy="1195200"/>
            <wp:effectExtent l="0" t="0" r="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Podolski_Stiftung_2_kle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1195200"/>
                    </a:xfrm>
                    <a:prstGeom prst="rect">
                      <a:avLst/>
                    </a:prstGeom>
                  </pic:spPr>
                </pic:pic>
              </a:graphicData>
            </a:graphic>
          </wp:inline>
        </w:drawing>
      </w:r>
      <w:r w:rsidRPr="00E869A9">
        <w:rPr>
          <w:lang w:val="fr-FR"/>
        </w:rPr>
        <w:br/>
      </w:r>
      <w:r w:rsidRPr="00E869A9">
        <w:rPr>
          <w:b/>
          <w:bCs/>
          <w:lang w:val="fr-FR"/>
        </w:rPr>
        <w:t xml:space="preserve">Polytan_Podolski_Stiftung_1_2.jpg </w:t>
      </w:r>
      <w:r w:rsidRPr="00E869A9">
        <w:rPr>
          <w:lang w:val="fr-FR"/>
        </w:rPr>
        <w:br/>
      </w:r>
      <w:r w:rsidRPr="00E869A9">
        <w:rPr>
          <w:b/>
          <w:bCs/>
          <w:lang w:val="fr-FR"/>
        </w:rPr>
        <w:lastRenderedPageBreak/>
        <w:t>(Crédit photo</w:t>
      </w:r>
      <w:r w:rsidRPr="00E869A9">
        <w:rPr>
          <w:lang w:val="fr-FR"/>
        </w:rPr>
        <w:t> </w:t>
      </w:r>
      <w:r w:rsidRPr="00E869A9">
        <w:rPr>
          <w:b/>
          <w:bCs/>
          <w:lang w:val="fr-FR"/>
        </w:rPr>
        <w:t>: Polytan/Sandra Schuck)</w:t>
      </w:r>
      <w:r w:rsidRPr="00E869A9">
        <w:rPr>
          <w:lang w:val="fr-FR"/>
        </w:rPr>
        <w:br/>
        <w:t xml:space="preserve">Les mini-terrains favorisent l'intégration d'enfants et de jeunes socialement défavorisés, comme le montre le projet « Strassenkicker: Court » de la fondation Lukas Podolski à Cologne. </w:t>
      </w:r>
    </w:p>
    <w:p w14:paraId="356F8F7F" w14:textId="76D900EC" w:rsidR="002D23D6" w:rsidRDefault="00775D3A" w:rsidP="006405D5">
      <w:pPr>
        <w:pStyle w:val="PolytanBriefbogenTextblock"/>
        <w:spacing w:after="80"/>
        <w:rPr>
          <w:b/>
        </w:rPr>
      </w:pPr>
      <w:r>
        <w:rPr>
          <w:b/>
          <w:bCs/>
          <w:noProof/>
          <w:lang w:val="en"/>
        </w:rPr>
        <w:drawing>
          <wp:inline distT="0" distB="0" distL="0" distR="0" wp14:anchorId="1150D649" wp14:editId="54DD5F3B">
            <wp:extent cx="1800000" cy="1288800"/>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DFB_Museum_01_klein.jpg"/>
                    <pic:cNvPicPr/>
                  </pic:nvPicPr>
                  <pic:blipFill>
                    <a:blip r:embed="rId11">
                      <a:extLst>
                        <a:ext uri="{28A0092B-C50C-407E-A947-70E740481C1C}">
                          <a14:useLocalDpi xmlns:a14="http://schemas.microsoft.com/office/drawing/2010/main" val="0"/>
                        </a:ext>
                      </a:extLst>
                    </a:blip>
                    <a:stretch>
                      <a:fillRect/>
                    </a:stretch>
                  </pic:blipFill>
                  <pic:spPr>
                    <a:xfrm>
                      <a:off x="0" y="0"/>
                      <a:ext cx="1800000" cy="1288800"/>
                    </a:xfrm>
                    <a:prstGeom prst="rect">
                      <a:avLst/>
                    </a:prstGeom>
                  </pic:spPr>
                </pic:pic>
              </a:graphicData>
            </a:graphic>
          </wp:inline>
        </w:drawing>
      </w:r>
      <w:r>
        <w:rPr>
          <w:b/>
          <w:bCs/>
          <w:lang w:val="en"/>
        </w:rPr>
        <w:tab/>
      </w:r>
      <w:r>
        <w:rPr>
          <w:b/>
          <w:bCs/>
          <w:lang w:val="en"/>
        </w:rPr>
        <w:tab/>
      </w:r>
      <w:r>
        <w:rPr>
          <w:b/>
          <w:bCs/>
          <w:noProof/>
          <w:lang w:val="en"/>
        </w:rPr>
        <w:drawing>
          <wp:inline distT="0" distB="0" distL="0" distR="0" wp14:anchorId="7E0548F4" wp14:editId="4B9B3326">
            <wp:extent cx="1800000" cy="1195200"/>
            <wp:effectExtent l="0" t="0" r="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ytan_DFB_Museum_02_kle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195200"/>
                    </a:xfrm>
                    <a:prstGeom prst="rect">
                      <a:avLst/>
                    </a:prstGeom>
                  </pic:spPr>
                </pic:pic>
              </a:graphicData>
            </a:graphic>
          </wp:inline>
        </w:drawing>
      </w:r>
    </w:p>
    <w:p w14:paraId="37534A3F" w14:textId="7DB50FCF" w:rsidR="002D23D6" w:rsidRPr="00E869A9" w:rsidRDefault="00526DFD" w:rsidP="006405D5">
      <w:pPr>
        <w:pStyle w:val="PolytanBriefbogenTextblock"/>
        <w:spacing w:after="80"/>
        <w:rPr>
          <w:lang w:val="fr-FR"/>
        </w:rPr>
      </w:pPr>
      <w:r w:rsidRPr="00E869A9">
        <w:rPr>
          <w:b/>
          <w:bCs/>
          <w:lang w:val="fr-FR"/>
        </w:rPr>
        <w:t>Polytan_Footballmuseum_1_2.jpg</w:t>
      </w:r>
      <w:r w:rsidRPr="00E869A9">
        <w:rPr>
          <w:lang w:val="fr-FR"/>
        </w:rPr>
        <w:br/>
      </w:r>
      <w:r w:rsidRPr="00E869A9">
        <w:rPr>
          <w:b/>
          <w:bCs/>
          <w:lang w:val="fr-FR"/>
        </w:rPr>
        <w:t>(Crédit photo</w:t>
      </w:r>
      <w:r w:rsidRPr="00E869A9">
        <w:rPr>
          <w:lang w:val="fr-FR"/>
        </w:rPr>
        <w:t> </w:t>
      </w:r>
      <w:r w:rsidRPr="00E869A9">
        <w:rPr>
          <w:b/>
          <w:bCs/>
          <w:lang w:val="fr-FR"/>
        </w:rPr>
        <w:t>: Polytan/Sandra Schuck)</w:t>
      </w:r>
      <w:r w:rsidRPr="00E869A9">
        <w:rPr>
          <w:lang w:val="fr-FR"/>
        </w:rPr>
        <w:t xml:space="preserve"> </w:t>
      </w:r>
    </w:p>
    <w:p w14:paraId="3F1412AE" w14:textId="629AC0C3" w:rsidR="00483999" w:rsidRPr="00E869A9" w:rsidRDefault="002D23D6" w:rsidP="006405D5">
      <w:pPr>
        <w:pStyle w:val="PolytanBriefbogenTextblock"/>
        <w:spacing w:after="80"/>
        <w:rPr>
          <w:lang w:val="fr-FR"/>
        </w:rPr>
      </w:pPr>
      <w:r w:rsidRPr="00E869A9">
        <w:rPr>
          <w:lang w:val="fr-FR"/>
        </w:rPr>
        <w:t xml:space="preserve">Un mini-terrain devant le musée allemand du football qui a ouvert ses portes en 2015 à Dortmund : l'histoire du football à toucher et à expérimenter pour les enfants et les adolescents. Rien qu'en 2008/2009, Polytan a construit plus de 1 000 terrains dans toute l'Allemagne. </w:t>
      </w:r>
    </w:p>
    <w:p w14:paraId="3DDC6193" w14:textId="77777777" w:rsidR="00526DFD" w:rsidRPr="00E869A9" w:rsidRDefault="00526DFD" w:rsidP="002D23D6">
      <w:pPr>
        <w:rPr>
          <w:lang w:val="fr-FR"/>
        </w:rPr>
      </w:pPr>
    </w:p>
    <w:p w14:paraId="4A9813E7" w14:textId="77777777" w:rsidR="00526DFD" w:rsidRPr="00E869A9" w:rsidRDefault="00526DFD" w:rsidP="002D23D6">
      <w:pPr>
        <w:rPr>
          <w:lang w:val="fr-FR"/>
        </w:rPr>
      </w:pPr>
    </w:p>
    <w:p w14:paraId="4740540B" w14:textId="77777777" w:rsidR="00526DFD" w:rsidRPr="00E869A9" w:rsidRDefault="00526DFD" w:rsidP="002D23D6">
      <w:pPr>
        <w:rPr>
          <w:lang w:val="fr-FR"/>
        </w:rPr>
      </w:pPr>
    </w:p>
    <w:p w14:paraId="771EDB1A" w14:textId="36A1CB93" w:rsidR="00BF5CB0" w:rsidRPr="00E869A9" w:rsidRDefault="000A22FC" w:rsidP="00526DFD">
      <w:pPr>
        <w:rPr>
          <w:rFonts w:cs="Arial"/>
          <w:lang w:val="fr-FR"/>
        </w:rPr>
      </w:pPr>
      <w:r w:rsidRPr="00E869A9">
        <w:rPr>
          <w:b/>
          <w:bCs/>
          <w:lang w:val="fr-FR"/>
        </w:rPr>
        <w:t>Polytan GmbH</w:t>
      </w:r>
      <w:r w:rsidRPr="00E869A9">
        <w:rPr>
          <w:lang w:val="fr-FR"/>
        </w:rPr>
        <w:t> </w:t>
      </w:r>
      <w:r w:rsidRPr="00E869A9">
        <w:rPr>
          <w:b/>
          <w:bCs/>
          <w:lang w:val="fr-FR"/>
        </w:rPr>
        <w:t>:</w:t>
      </w:r>
      <w:r w:rsidRPr="00E869A9">
        <w:rPr>
          <w:lang w:val="fr-FR"/>
        </w:rPr>
        <w:br/>
        <w:t xml:space="preserve">Préparer le meilleur sol pour les succès sportifs, tel est l’objectif que poursuit Polytan depuis 1969. Toujours à l'affût des dernières connaissances médicales dans le domaine du sport, le spécialiste des sols sportifs pour l’extérieur développe en permanence ses surfaces sportives en plastique et ses systèmes de gazon artificiel. Par exemple, les terrains en gazon artificiel offrent aujourd'hui la même sensation qu’une pelouse naturelle et de très bonnes propriétés de jeu. De nombreux revêtements en plastique de haute qualité sont disponibles, allant des sols antichute absorbant les chocs aux surfaces rapides pour les épreuves d'athlétisme internationales, en passant par les espaces multifonctions pour tous les temps. Outre le développement, la fabrication et l'installation de sols sportifs, la gamme de services proposés par Polytan inclut également des prestations de réparation, de nettoyage et d'entretien. Tous les produits sont conformes aux normes nationales et </w:t>
      </w:r>
      <w:r w:rsidRPr="00E869A9">
        <w:rPr>
          <w:lang w:val="fr-FR"/>
        </w:rPr>
        <w:lastRenderedPageBreak/>
        <w:t>internationales actuelles et disposent de tous les certificats requis par les fédérations sportives internationales telles que la FIFA, la FIH et l</w:t>
      </w:r>
      <w:r w:rsidR="00E869A9">
        <w:rPr>
          <w:lang w:val="fr-FR"/>
        </w:rPr>
        <w:t>a WA</w:t>
      </w:r>
      <w:r w:rsidRPr="00E869A9">
        <w:rPr>
          <w:lang w:val="fr-FR"/>
        </w:rPr>
        <w:t>.</w:t>
      </w:r>
    </w:p>
    <w:p w14:paraId="0A249A33" w14:textId="77777777" w:rsidR="00526DFD" w:rsidRPr="00E869A9" w:rsidRDefault="00526DFD" w:rsidP="00526DFD">
      <w:pPr>
        <w:rPr>
          <w:b/>
          <w:lang w:val="fr-FR"/>
        </w:rPr>
      </w:pPr>
    </w:p>
    <w:p w14:paraId="75C87E3C" w14:textId="77777777" w:rsidR="00613DA8" w:rsidRPr="00E869A9" w:rsidRDefault="00613DA8" w:rsidP="006405D5">
      <w:pPr>
        <w:pStyle w:val="PolytanBriefbogenTextblock"/>
        <w:spacing w:after="80"/>
        <w:rPr>
          <w:lang w:val="fr-FR"/>
        </w:rPr>
        <w:sectPr w:rsidR="00613DA8" w:rsidRPr="00E869A9" w:rsidSect="00613DA8">
          <w:headerReference w:type="default" r:id="rId13"/>
          <w:footerReference w:type="default" r:id="rId14"/>
          <w:headerReference w:type="first" r:id="rId15"/>
          <w:pgSz w:w="11906" w:h="16838"/>
          <w:pgMar w:top="4395" w:right="3684" w:bottom="1702" w:left="1417" w:header="705" w:footer="0" w:gutter="0"/>
          <w:cols w:space="708"/>
          <w:titlePg/>
          <w:docGrid w:linePitch="360"/>
        </w:sectPr>
      </w:pPr>
    </w:p>
    <w:p w14:paraId="279FC580" w14:textId="38E3584C" w:rsidR="00125B2B" w:rsidRPr="00E869A9" w:rsidRDefault="008160B3" w:rsidP="006405D5">
      <w:pPr>
        <w:pStyle w:val="PolytanBriefbogenTextblock"/>
        <w:spacing w:after="80"/>
        <w:rPr>
          <w:lang w:val="fr-FR"/>
        </w:rPr>
      </w:pPr>
      <w:r w:rsidRPr="00E869A9">
        <w:rPr>
          <w:lang w:val="fr-FR"/>
        </w:rPr>
        <w:t xml:space="preserve">Contact Agence : </w:t>
      </w:r>
      <w:r w:rsidRPr="00E869A9">
        <w:rPr>
          <w:lang w:val="fr-FR"/>
        </w:rPr>
        <w:br/>
        <w:t>Seifert PR GmbH (GPRA)</w:t>
      </w:r>
      <w:r w:rsidRPr="00E869A9">
        <w:rPr>
          <w:lang w:val="fr-FR"/>
        </w:rPr>
        <w:br/>
        <w:t>Clemens Ottmers</w:t>
      </w:r>
      <w:r w:rsidRPr="00E869A9">
        <w:rPr>
          <w:lang w:val="fr-FR"/>
        </w:rPr>
        <w:br/>
        <w:t>Zettachring 2a</w:t>
      </w:r>
      <w:r w:rsidRPr="00E869A9">
        <w:rPr>
          <w:lang w:val="fr-FR"/>
        </w:rPr>
        <w:br/>
        <w:t>70567 Stuttgart</w:t>
      </w:r>
      <w:r w:rsidRPr="00E869A9">
        <w:rPr>
          <w:lang w:val="fr-FR"/>
        </w:rPr>
        <w:br/>
        <w:t>+ 49 (0)711 / 77918-17</w:t>
      </w:r>
      <w:r w:rsidRPr="00E869A9">
        <w:rPr>
          <w:lang w:val="fr-FR"/>
        </w:rPr>
        <w:br/>
        <w:t>clemens.ottmers@seifert-pr.de</w:t>
      </w:r>
    </w:p>
    <w:p w14:paraId="37688329" w14:textId="77777777" w:rsidR="005C575C" w:rsidRPr="00E869A9" w:rsidRDefault="005C575C" w:rsidP="006405D5">
      <w:pPr>
        <w:pStyle w:val="PolytanBriefbogenTextblock"/>
        <w:spacing w:after="80"/>
        <w:rPr>
          <w:lang w:val="fr-FR"/>
        </w:rPr>
      </w:pPr>
    </w:p>
    <w:p w14:paraId="3D99EB66" w14:textId="77777777" w:rsidR="006C56A4" w:rsidRPr="00E869A9" w:rsidRDefault="006C56A4" w:rsidP="006405D5">
      <w:pPr>
        <w:pStyle w:val="PolytanBriefbogenTextblock"/>
        <w:spacing w:after="80"/>
        <w:rPr>
          <w:lang w:val="fr-FR"/>
        </w:rPr>
      </w:pPr>
    </w:p>
    <w:p w14:paraId="3FD58406" w14:textId="77777777" w:rsidR="006405D5" w:rsidRPr="00E869A9" w:rsidRDefault="006405D5" w:rsidP="006405D5">
      <w:pPr>
        <w:pStyle w:val="PolytanBriefbogenTextblock"/>
        <w:spacing w:after="80"/>
        <w:rPr>
          <w:lang w:val="fr-FR"/>
        </w:rPr>
      </w:pPr>
    </w:p>
    <w:p w14:paraId="7D36A94D" w14:textId="77777777" w:rsidR="006405D5" w:rsidRPr="00E869A9" w:rsidRDefault="006405D5" w:rsidP="006405D5">
      <w:pPr>
        <w:pStyle w:val="PolytanBriefbogenTextblock"/>
        <w:spacing w:after="80"/>
        <w:rPr>
          <w:lang w:val="fr-FR"/>
        </w:rPr>
      </w:pPr>
    </w:p>
    <w:p w14:paraId="3509E7FC" w14:textId="77777777" w:rsidR="008B7695" w:rsidRPr="00E869A9" w:rsidRDefault="00BF5CB0" w:rsidP="006405D5">
      <w:pPr>
        <w:pStyle w:val="PolytanBriefbogenTextblock"/>
        <w:spacing w:after="80"/>
        <w:rPr>
          <w:lang w:val="fr-FR"/>
        </w:rPr>
      </w:pPr>
      <w:r w:rsidRPr="00E869A9">
        <w:rPr>
          <w:lang w:val="fr-FR"/>
        </w:rPr>
        <w:t xml:space="preserve">Contact Entreprise : </w:t>
      </w:r>
      <w:r w:rsidRPr="00E869A9">
        <w:rPr>
          <w:lang w:val="fr-FR"/>
        </w:rPr>
        <w:br/>
        <w:t xml:space="preserve">Polytan GmbH </w:t>
      </w:r>
      <w:r w:rsidRPr="00E869A9">
        <w:rPr>
          <w:lang w:val="fr-FR"/>
        </w:rPr>
        <w:br/>
        <w:t>Tobias Müller</w:t>
      </w:r>
      <w:r w:rsidRPr="00E869A9">
        <w:rPr>
          <w:lang w:val="fr-FR"/>
        </w:rPr>
        <w:br/>
        <w:t xml:space="preserve">Gewerbering 3 </w:t>
      </w:r>
      <w:r w:rsidRPr="00E869A9">
        <w:rPr>
          <w:lang w:val="fr-FR"/>
        </w:rPr>
        <w:br/>
        <w:t xml:space="preserve">86666 Burgheim </w:t>
      </w:r>
      <w:r w:rsidRPr="00E869A9">
        <w:rPr>
          <w:lang w:val="fr-FR"/>
        </w:rPr>
        <w:br/>
        <w:t>+49 (0)8432 / 8771</w:t>
      </w:r>
      <w:r w:rsidRPr="00E869A9">
        <w:rPr>
          <w:lang w:val="fr-FR"/>
        </w:rPr>
        <w:br/>
        <w:t>tobias.mueller@polytan.com</w:t>
      </w:r>
    </w:p>
    <w:p w14:paraId="58156F82" w14:textId="77777777" w:rsidR="001005EC" w:rsidRPr="00E869A9" w:rsidRDefault="001005EC" w:rsidP="006405D5">
      <w:pPr>
        <w:pStyle w:val="PolytanBriefbogenTextblock"/>
        <w:spacing w:after="80"/>
        <w:rPr>
          <w:lang w:val="fr-FR"/>
        </w:rPr>
      </w:pPr>
    </w:p>
    <w:p w14:paraId="4963BA93" w14:textId="77777777" w:rsidR="001005EC" w:rsidRPr="00E869A9" w:rsidRDefault="001005EC" w:rsidP="006405D5">
      <w:pPr>
        <w:pStyle w:val="PolytanBriefbogenTextblock"/>
        <w:spacing w:after="80"/>
        <w:rPr>
          <w:lang w:val="fr-FR"/>
        </w:rPr>
      </w:pPr>
    </w:p>
    <w:p w14:paraId="11F965E8" w14:textId="77777777" w:rsidR="001005EC" w:rsidRPr="00E869A9" w:rsidRDefault="001005EC" w:rsidP="006405D5">
      <w:pPr>
        <w:pStyle w:val="PolytanBriefbogenTextblock"/>
        <w:spacing w:after="80"/>
        <w:rPr>
          <w:lang w:val="fr-FR"/>
        </w:rPr>
      </w:pPr>
    </w:p>
    <w:p w14:paraId="27C73A38" w14:textId="77777777" w:rsidR="001005EC" w:rsidRPr="00E869A9" w:rsidRDefault="001005EC" w:rsidP="006405D5">
      <w:pPr>
        <w:pStyle w:val="PolytanBriefbogenTextblock"/>
        <w:spacing w:after="80"/>
        <w:rPr>
          <w:lang w:val="fr-FR"/>
        </w:rPr>
      </w:pPr>
    </w:p>
    <w:sectPr w:rsidR="001005EC" w:rsidRPr="00E869A9"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88D1D" w14:textId="77777777" w:rsidR="001B5A5D" w:rsidRDefault="001B5A5D" w:rsidP="0058077E">
      <w:pPr>
        <w:spacing w:after="0" w:line="240" w:lineRule="auto"/>
      </w:pPr>
      <w:r>
        <w:separator/>
      </w:r>
    </w:p>
  </w:endnote>
  <w:endnote w:type="continuationSeparator" w:id="0">
    <w:p w14:paraId="3D6EFE07" w14:textId="77777777" w:rsidR="001B5A5D" w:rsidRDefault="001B5A5D"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142480"/>
      <w:docPartObj>
        <w:docPartGallery w:val="Page Numbers (Top of Page)"/>
        <w:docPartUnique/>
      </w:docPartObj>
    </w:sdtPr>
    <w:sdtEndPr/>
    <w:sdtContent>
      <w:p w14:paraId="7CC5438F" w14:textId="77777777" w:rsidR="00613DA8" w:rsidRPr="00613DA8" w:rsidRDefault="00613DA8" w:rsidP="00613DA8">
        <w:pPr>
          <w:pStyle w:val="Kopfzeile"/>
          <w:ind w:left="1080"/>
          <w:jc w:val="center"/>
          <w:rPr>
            <w:color w:val="808080" w:themeColor="background1" w:themeShade="80"/>
          </w:rPr>
        </w:pPr>
        <w:r>
          <w:rPr>
            <w:color w:val="808080" w:themeColor="background1" w:themeShade="80"/>
            <w:lang w:val="en"/>
          </w:rPr>
          <w:t xml:space="preserve">- </w:t>
        </w:r>
        <w:r>
          <w:rPr>
            <w:color w:val="808080" w:themeColor="background1" w:themeShade="80"/>
            <w:lang w:val="en"/>
          </w:rPr>
          <w:fldChar w:fldCharType="begin"/>
        </w:r>
        <w:r>
          <w:rPr>
            <w:color w:val="808080" w:themeColor="background1" w:themeShade="80"/>
            <w:lang w:val="en"/>
          </w:rPr>
          <w:instrText>PAGE   \* MERGEFORMAT</w:instrText>
        </w:r>
        <w:r>
          <w:rPr>
            <w:color w:val="808080" w:themeColor="background1" w:themeShade="80"/>
            <w:lang w:val="en"/>
          </w:rPr>
          <w:fldChar w:fldCharType="separate"/>
        </w:r>
        <w:r>
          <w:rPr>
            <w:noProof/>
            <w:color w:val="808080" w:themeColor="background1" w:themeShade="80"/>
            <w:lang w:val="en"/>
          </w:rPr>
          <w:t>4</w:t>
        </w:r>
        <w:r>
          <w:rPr>
            <w:color w:val="808080" w:themeColor="background1" w:themeShade="80"/>
            <w:lang w:val="en"/>
          </w:rPr>
          <w:fldChar w:fldCharType="end"/>
        </w:r>
        <w:r>
          <w:rPr>
            <w:color w:val="808080" w:themeColor="background1" w:themeShade="80"/>
            <w:lang w:val="en"/>
          </w:rPr>
          <w:t xml:space="preserve"> -</w:t>
        </w:r>
      </w:p>
      <w:p w14:paraId="36BDC3CE" w14:textId="0F5E17CF" w:rsidR="00613DA8" w:rsidRDefault="0021778E" w:rsidP="00613DA8">
        <w:pPr>
          <w:pStyle w:val="Kopfzeile"/>
          <w:ind w:left="720"/>
        </w:pPr>
      </w:p>
    </w:sdtContent>
  </w:sdt>
  <w:p w14:paraId="290D7D3F" w14:textId="77777777" w:rsidR="00613DA8" w:rsidRDefault="008E7789">
    <w:pPr>
      <w:pStyle w:val="Fuzeile"/>
    </w:pPr>
    <w:r>
      <w:rPr>
        <w:noProof/>
        <w:lang w:val="en"/>
      </w:rPr>
      <mc:AlternateContent>
        <mc:Choice Requires="wps">
          <w:drawing>
            <wp:anchor distT="0" distB="0" distL="114300" distR="114300" simplePos="0" relativeHeight="251666432" behindDoc="0" locked="0" layoutInCell="1" allowOverlap="1" wp14:anchorId="35189AB7" wp14:editId="0BF41D59">
              <wp:simplePos x="0" y="0"/>
              <wp:positionH relativeFrom="column">
                <wp:posOffset>-914916</wp:posOffset>
              </wp:positionH>
              <wp:positionV relativeFrom="paragraph">
                <wp:posOffset>251328</wp:posOffset>
              </wp:positionV>
              <wp:extent cx="7574915" cy="114300"/>
              <wp:effectExtent l="57150" t="19050" r="64135" b="76200"/>
              <wp:wrapNone/>
              <wp:docPr id="2"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DFD18A" id="Rechteck 2" o:spid="_x0000_s1026" style="position:absolute;margin-left:-72.05pt;margin-top:19.8pt;width:596.45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fEjwIAAIQFAAAOAAAAZHJzL2Uyb0RvYy54bWysVFFv2yAQfp+0/4B4Xx2nybpGdaqoVadJ&#10;XRu1nfpMMMRowDEgcbJfvwM7btRVmzTND5jjvrvjju/u4nJnNNkKHxTYipYnI0qE5VAru67ot6eb&#10;D58oCZHZmmmwoqJ7Eejl/P27i9bNxBga0LXwBJ3YMGtdRZsY3awoAm+EYeEEnLColOANiyj6dVF7&#10;1qJ3o4vxaPSxaMHXzgMXIeDpdaek8+xfSsHjvZRBRKIrineLefV5XaW1mF+w2doz1yjeX4P9wy0M&#10;UxaDDq6uWWRk49VvroziHgLIeMLBFCCl4iLngNmUo1fZPDbMiZwLFie4oUzh/7nld9ulJ6qu6JgS&#10;yww+0YPgTRT8Oxmn6rQuzBD06Ja+lwJuU6o76U36YxJklyu6HyoqdpFwPDybnk3OyyklHHVlOTkd&#10;5ZIXL9bOh/hZgCFpU1GPL5YLyba3IWJEhB4gKVgAreobpXUWEkvElfZky/B9V+sym+qN+Qp1dzYd&#10;4ZfyQD+ZVAneSceetE3+LCTPHTidFCn5Lt28i3stEk7bByGxaJhgF3Hw3AVlnAsbyz5sRiczic4H&#10;w9N81T8a9vhkKjKVB+Px340HixwZbByMjbLg33KghyvLDn+oQJd3KsEK6j3yxUPXSMHxG4XvdstC&#10;XDKPnYM9htMg3uMiNbQVhX5HSQP+51vnCY+ERi0lLXZiRcOPDfOCEv3FItXPy8kktW4WJtOzMQr+&#10;WLM61tiNuQIkQ4lzx/G8TfioD1vpwTzj0FikqKhilmPsivLoD8JV7CYEjh0uFosMw3Z1LN7aR8cP&#10;r554+bR7Zt715I1I+zs4dC2bveJwh03vYWGxiSBVJvhLXft6Y6tnhvZjKc2SYzmjXobn/Bc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DTqp8SPAgAAhA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11DAA" w14:textId="77777777" w:rsidR="001B5A5D" w:rsidRDefault="001B5A5D" w:rsidP="0058077E">
      <w:pPr>
        <w:spacing w:after="0" w:line="240" w:lineRule="auto"/>
      </w:pPr>
      <w:r>
        <w:separator/>
      </w:r>
    </w:p>
  </w:footnote>
  <w:footnote w:type="continuationSeparator" w:id="0">
    <w:p w14:paraId="75837039" w14:textId="77777777" w:rsidR="001B5A5D" w:rsidRDefault="001B5A5D" w:rsidP="0058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40122"/>
      <w:docPartObj>
        <w:docPartGallery w:val="Page Numbers (Top of Page)"/>
        <w:docPartUnique/>
      </w:docPartObj>
    </w:sdtPr>
    <w:sdtEndPr/>
    <w:sdtContent>
      <w:p w14:paraId="0603DEA1" w14:textId="77777777" w:rsidR="00E84BF2" w:rsidRDefault="00E84BF2" w:rsidP="00E84BF2">
        <w:pPr>
          <w:pStyle w:val="Kopfzeile"/>
          <w:ind w:left="1080"/>
          <w:jc w:val="center"/>
        </w:pPr>
        <w:r>
          <w:rPr>
            <w:noProof/>
            <w:color w:val="808080" w:themeColor="background1" w:themeShade="80"/>
            <w:sz w:val="36"/>
            <w:szCs w:val="36"/>
            <w:lang w:val="en"/>
          </w:rPr>
          <w:drawing>
            <wp:anchor distT="0" distB="0" distL="114300" distR="114300" simplePos="0" relativeHeight="251662336" behindDoc="1" locked="0" layoutInCell="1" allowOverlap="1" wp14:anchorId="450A76F0" wp14:editId="3D81BC11">
              <wp:simplePos x="0" y="0"/>
              <wp:positionH relativeFrom="column">
                <wp:posOffset>2867025</wp:posOffset>
              </wp:positionH>
              <wp:positionV relativeFrom="paragraph">
                <wp:posOffset>-438785</wp:posOffset>
              </wp:positionV>
              <wp:extent cx="3796030" cy="1353820"/>
              <wp:effectExtent l="0" t="0" r="0" b="0"/>
              <wp:wrapNone/>
              <wp:docPr id="8"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806D73" w14:textId="269A99F7" w:rsidR="00E84BF2" w:rsidRDefault="0021778E" w:rsidP="00E84BF2">
        <w:pPr>
          <w:pStyle w:val="Kopfzeile"/>
          <w:ind w:left="720"/>
        </w:pPr>
      </w:p>
    </w:sdtContent>
  </w:sdt>
  <w:p w14:paraId="22F3C000" w14:textId="77777777" w:rsidR="0058077E" w:rsidRPr="00F31C8B" w:rsidRDefault="0058077E">
    <w:pPr>
      <w:pStyle w:val="Kopfzeile"/>
      <w:rPr>
        <w:color w:val="808080" w:themeColor="background1" w:themeShade="80"/>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539B"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en"/>
      </w:rPr>
      <w:drawing>
        <wp:anchor distT="0" distB="0" distL="114300" distR="114300" simplePos="0" relativeHeight="251660288" behindDoc="1" locked="0" layoutInCell="1" allowOverlap="1" wp14:anchorId="2F16A205" wp14:editId="1252669F">
          <wp:simplePos x="0" y="0"/>
          <wp:positionH relativeFrom="page">
            <wp:posOffset>3764280</wp:posOffset>
          </wp:positionH>
          <wp:positionV relativeFrom="paragraph">
            <wp:posOffset>-437515</wp:posOffset>
          </wp:positionV>
          <wp:extent cx="3796030" cy="2876550"/>
          <wp:effectExtent l="0" t="0" r="0" b="0"/>
          <wp:wrapNone/>
          <wp:docPr id="9"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F2201A" w14:textId="77777777" w:rsidR="00DB2E64" w:rsidRDefault="00DB2E64" w:rsidP="00E84BF2">
    <w:pPr>
      <w:pStyle w:val="Kopfzeile"/>
      <w:rPr>
        <w:color w:val="808080" w:themeColor="background1" w:themeShade="80"/>
        <w:sz w:val="36"/>
        <w:szCs w:val="36"/>
      </w:rPr>
    </w:pPr>
  </w:p>
  <w:p w14:paraId="3EC6412A" w14:textId="77777777" w:rsidR="0026745B" w:rsidRPr="00D01E9B" w:rsidRDefault="0026745B" w:rsidP="0026745B">
    <w:pPr>
      <w:pStyle w:val="Kopfzeile"/>
      <w:rPr>
        <w:rFonts w:cs="Arial"/>
        <w:color w:val="595959" w:themeColor="text1" w:themeTint="A6"/>
        <w:sz w:val="34"/>
        <w:szCs w:val="34"/>
      </w:rPr>
    </w:pPr>
    <w:r>
      <w:rPr>
        <w:rFonts w:cs="Arial"/>
        <w:color w:val="595959" w:themeColor="text1" w:themeTint="A6"/>
        <w:sz w:val="34"/>
        <w:szCs w:val="34"/>
        <w:lang w:val="en"/>
      </w:rPr>
      <w:t>COMMUNIQUÉ DE PRESSE</w:t>
    </w:r>
  </w:p>
  <w:p w14:paraId="56BEB92E" w14:textId="77777777" w:rsidR="00E84BF2" w:rsidRDefault="00E84BF2" w:rsidP="00E84BF2">
    <w:pPr>
      <w:pStyle w:val="Kopfzeile"/>
      <w:rPr>
        <w:color w:val="808080" w:themeColor="background1" w:themeShade="80"/>
        <w:sz w:val="36"/>
        <w:szCs w:val="36"/>
      </w:rPr>
    </w:pPr>
  </w:p>
  <w:p w14:paraId="6DD2FA24"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34"/>
    <w:rsid w:val="00004D9C"/>
    <w:rsid w:val="00013219"/>
    <w:rsid w:val="00017AEE"/>
    <w:rsid w:val="0002114E"/>
    <w:rsid w:val="000349D6"/>
    <w:rsid w:val="00035A1B"/>
    <w:rsid w:val="00050C15"/>
    <w:rsid w:val="000532BB"/>
    <w:rsid w:val="000569E6"/>
    <w:rsid w:val="00064D04"/>
    <w:rsid w:val="0007209D"/>
    <w:rsid w:val="000762A7"/>
    <w:rsid w:val="0009694A"/>
    <w:rsid w:val="000A0F46"/>
    <w:rsid w:val="000A22FC"/>
    <w:rsid w:val="000A49B6"/>
    <w:rsid w:val="000C08A0"/>
    <w:rsid w:val="000C1D4D"/>
    <w:rsid w:val="000C6910"/>
    <w:rsid w:val="000D3760"/>
    <w:rsid w:val="000D4798"/>
    <w:rsid w:val="000D690D"/>
    <w:rsid w:val="000F7BCA"/>
    <w:rsid w:val="000F7F3B"/>
    <w:rsid w:val="001005EC"/>
    <w:rsid w:val="00101EB2"/>
    <w:rsid w:val="00107E7B"/>
    <w:rsid w:val="00114BB8"/>
    <w:rsid w:val="00117234"/>
    <w:rsid w:val="0012276B"/>
    <w:rsid w:val="00122BB4"/>
    <w:rsid w:val="00125B2B"/>
    <w:rsid w:val="00125C98"/>
    <w:rsid w:val="001343C5"/>
    <w:rsid w:val="001407A8"/>
    <w:rsid w:val="001500F6"/>
    <w:rsid w:val="001549E6"/>
    <w:rsid w:val="00155650"/>
    <w:rsid w:val="001733AC"/>
    <w:rsid w:val="00176B03"/>
    <w:rsid w:val="00177756"/>
    <w:rsid w:val="00183328"/>
    <w:rsid w:val="00183561"/>
    <w:rsid w:val="001A10D6"/>
    <w:rsid w:val="001A7B1F"/>
    <w:rsid w:val="001B1866"/>
    <w:rsid w:val="001B5A5D"/>
    <w:rsid w:val="001B649C"/>
    <w:rsid w:val="001D0A3C"/>
    <w:rsid w:val="001D31A6"/>
    <w:rsid w:val="001D4664"/>
    <w:rsid w:val="001E3351"/>
    <w:rsid w:val="001E4B6A"/>
    <w:rsid w:val="002008CB"/>
    <w:rsid w:val="00204081"/>
    <w:rsid w:val="00205567"/>
    <w:rsid w:val="00206C8A"/>
    <w:rsid w:val="00212844"/>
    <w:rsid w:val="00212E3A"/>
    <w:rsid w:val="0021778E"/>
    <w:rsid w:val="00220DB9"/>
    <w:rsid w:val="00221C40"/>
    <w:rsid w:val="002315F3"/>
    <w:rsid w:val="002423F3"/>
    <w:rsid w:val="00246224"/>
    <w:rsid w:val="00256911"/>
    <w:rsid w:val="00261F3A"/>
    <w:rsid w:val="0026745B"/>
    <w:rsid w:val="00272AA4"/>
    <w:rsid w:val="00274355"/>
    <w:rsid w:val="00284796"/>
    <w:rsid w:val="002957CD"/>
    <w:rsid w:val="00296AEE"/>
    <w:rsid w:val="002A6B99"/>
    <w:rsid w:val="002B32B6"/>
    <w:rsid w:val="002C4041"/>
    <w:rsid w:val="002D10B5"/>
    <w:rsid w:val="002D23D6"/>
    <w:rsid w:val="002E50F0"/>
    <w:rsid w:val="002E5BDE"/>
    <w:rsid w:val="002E6C60"/>
    <w:rsid w:val="002F43BF"/>
    <w:rsid w:val="00301D11"/>
    <w:rsid w:val="003268B6"/>
    <w:rsid w:val="0033055D"/>
    <w:rsid w:val="00336235"/>
    <w:rsid w:val="003430BC"/>
    <w:rsid w:val="00347DA7"/>
    <w:rsid w:val="00354AC5"/>
    <w:rsid w:val="003639F0"/>
    <w:rsid w:val="00364A22"/>
    <w:rsid w:val="00365E73"/>
    <w:rsid w:val="00367791"/>
    <w:rsid w:val="00376948"/>
    <w:rsid w:val="0038226D"/>
    <w:rsid w:val="00384A75"/>
    <w:rsid w:val="00392B7F"/>
    <w:rsid w:val="00393BA0"/>
    <w:rsid w:val="003972AA"/>
    <w:rsid w:val="003A77FF"/>
    <w:rsid w:val="003B1BFF"/>
    <w:rsid w:val="003B248A"/>
    <w:rsid w:val="003C0B2F"/>
    <w:rsid w:val="003C0F3A"/>
    <w:rsid w:val="003C38E6"/>
    <w:rsid w:val="003C759C"/>
    <w:rsid w:val="003E0BDA"/>
    <w:rsid w:val="003E6FE4"/>
    <w:rsid w:val="003F067F"/>
    <w:rsid w:val="003F37EA"/>
    <w:rsid w:val="003F60FA"/>
    <w:rsid w:val="004014C5"/>
    <w:rsid w:val="00403DF4"/>
    <w:rsid w:val="0041346D"/>
    <w:rsid w:val="0042444B"/>
    <w:rsid w:val="004376DC"/>
    <w:rsid w:val="00442D30"/>
    <w:rsid w:val="00445D3D"/>
    <w:rsid w:val="0045181C"/>
    <w:rsid w:val="004568AB"/>
    <w:rsid w:val="00461E0A"/>
    <w:rsid w:val="00466955"/>
    <w:rsid w:val="004669CD"/>
    <w:rsid w:val="00470540"/>
    <w:rsid w:val="0047341B"/>
    <w:rsid w:val="00477B6C"/>
    <w:rsid w:val="00482F33"/>
    <w:rsid w:val="00483999"/>
    <w:rsid w:val="0048450F"/>
    <w:rsid w:val="004901CC"/>
    <w:rsid w:val="00490901"/>
    <w:rsid w:val="00495546"/>
    <w:rsid w:val="00495AA8"/>
    <w:rsid w:val="00497170"/>
    <w:rsid w:val="004A534F"/>
    <w:rsid w:val="004B03C2"/>
    <w:rsid w:val="004B2D8A"/>
    <w:rsid w:val="004D0E8F"/>
    <w:rsid w:val="004E2DDB"/>
    <w:rsid w:val="004E331A"/>
    <w:rsid w:val="004E5F0B"/>
    <w:rsid w:val="004F12F2"/>
    <w:rsid w:val="004F60BB"/>
    <w:rsid w:val="00510F9D"/>
    <w:rsid w:val="0051258E"/>
    <w:rsid w:val="005130AB"/>
    <w:rsid w:val="00513515"/>
    <w:rsid w:val="0051777F"/>
    <w:rsid w:val="00521B3E"/>
    <w:rsid w:val="00526DFD"/>
    <w:rsid w:val="0053038A"/>
    <w:rsid w:val="0053209B"/>
    <w:rsid w:val="005321CF"/>
    <w:rsid w:val="005365D9"/>
    <w:rsid w:val="00551419"/>
    <w:rsid w:val="00553B2F"/>
    <w:rsid w:val="005648E4"/>
    <w:rsid w:val="005667C7"/>
    <w:rsid w:val="00566DBD"/>
    <w:rsid w:val="00571B49"/>
    <w:rsid w:val="005733CC"/>
    <w:rsid w:val="005769F8"/>
    <w:rsid w:val="0058077E"/>
    <w:rsid w:val="00583F2D"/>
    <w:rsid w:val="005904D4"/>
    <w:rsid w:val="0059405C"/>
    <w:rsid w:val="005A1FED"/>
    <w:rsid w:val="005C0448"/>
    <w:rsid w:val="005C530D"/>
    <w:rsid w:val="005C575C"/>
    <w:rsid w:val="005E3F3A"/>
    <w:rsid w:val="005E4377"/>
    <w:rsid w:val="005E577D"/>
    <w:rsid w:val="005F0A0E"/>
    <w:rsid w:val="006075F2"/>
    <w:rsid w:val="00612BA7"/>
    <w:rsid w:val="00613DA8"/>
    <w:rsid w:val="006272F2"/>
    <w:rsid w:val="00627CD7"/>
    <w:rsid w:val="00632FD2"/>
    <w:rsid w:val="00636113"/>
    <w:rsid w:val="006405D5"/>
    <w:rsid w:val="0064258A"/>
    <w:rsid w:val="006438FF"/>
    <w:rsid w:val="00643F98"/>
    <w:rsid w:val="00646220"/>
    <w:rsid w:val="00646927"/>
    <w:rsid w:val="00647892"/>
    <w:rsid w:val="00657243"/>
    <w:rsid w:val="006619BC"/>
    <w:rsid w:val="00662568"/>
    <w:rsid w:val="00663A57"/>
    <w:rsid w:val="00664B72"/>
    <w:rsid w:val="0066565C"/>
    <w:rsid w:val="00676D2D"/>
    <w:rsid w:val="0067794E"/>
    <w:rsid w:val="00692A13"/>
    <w:rsid w:val="006A0019"/>
    <w:rsid w:val="006A2308"/>
    <w:rsid w:val="006A4714"/>
    <w:rsid w:val="006A5B9D"/>
    <w:rsid w:val="006B188D"/>
    <w:rsid w:val="006B3B24"/>
    <w:rsid w:val="006C0F50"/>
    <w:rsid w:val="006C2DD0"/>
    <w:rsid w:val="006C5252"/>
    <w:rsid w:val="006C56A4"/>
    <w:rsid w:val="006D4B7F"/>
    <w:rsid w:val="006D6172"/>
    <w:rsid w:val="006E477F"/>
    <w:rsid w:val="006F37C0"/>
    <w:rsid w:val="006F76BF"/>
    <w:rsid w:val="00703813"/>
    <w:rsid w:val="007046E8"/>
    <w:rsid w:val="007217F1"/>
    <w:rsid w:val="007264F7"/>
    <w:rsid w:val="00727FA3"/>
    <w:rsid w:val="00731D99"/>
    <w:rsid w:val="00732441"/>
    <w:rsid w:val="00734ECC"/>
    <w:rsid w:val="00746B0C"/>
    <w:rsid w:val="00757CEF"/>
    <w:rsid w:val="0076149E"/>
    <w:rsid w:val="00770D40"/>
    <w:rsid w:val="00775D3A"/>
    <w:rsid w:val="007808B6"/>
    <w:rsid w:val="007828D0"/>
    <w:rsid w:val="007857FB"/>
    <w:rsid w:val="00785DD7"/>
    <w:rsid w:val="0079377B"/>
    <w:rsid w:val="007972AC"/>
    <w:rsid w:val="007A2BF6"/>
    <w:rsid w:val="007B2A20"/>
    <w:rsid w:val="007B5867"/>
    <w:rsid w:val="007B6159"/>
    <w:rsid w:val="007B7CF7"/>
    <w:rsid w:val="007C02D7"/>
    <w:rsid w:val="007C0E3E"/>
    <w:rsid w:val="007D0026"/>
    <w:rsid w:val="007D3537"/>
    <w:rsid w:val="007E391E"/>
    <w:rsid w:val="007E5196"/>
    <w:rsid w:val="007E557E"/>
    <w:rsid w:val="007F308A"/>
    <w:rsid w:val="007F57B2"/>
    <w:rsid w:val="007F7468"/>
    <w:rsid w:val="00800D72"/>
    <w:rsid w:val="00800E8F"/>
    <w:rsid w:val="00806476"/>
    <w:rsid w:val="00811680"/>
    <w:rsid w:val="0081258F"/>
    <w:rsid w:val="00813A20"/>
    <w:rsid w:val="008160B3"/>
    <w:rsid w:val="0082510A"/>
    <w:rsid w:val="008263D8"/>
    <w:rsid w:val="00826D15"/>
    <w:rsid w:val="008270BB"/>
    <w:rsid w:val="00831B8D"/>
    <w:rsid w:val="008402D6"/>
    <w:rsid w:val="00842639"/>
    <w:rsid w:val="00842A71"/>
    <w:rsid w:val="008451AA"/>
    <w:rsid w:val="00846F99"/>
    <w:rsid w:val="0085189D"/>
    <w:rsid w:val="00863103"/>
    <w:rsid w:val="008655B2"/>
    <w:rsid w:val="00872A16"/>
    <w:rsid w:val="00877DF2"/>
    <w:rsid w:val="008838D6"/>
    <w:rsid w:val="0089533B"/>
    <w:rsid w:val="008979D8"/>
    <w:rsid w:val="008A05EA"/>
    <w:rsid w:val="008A13E5"/>
    <w:rsid w:val="008A3DF2"/>
    <w:rsid w:val="008A55C2"/>
    <w:rsid w:val="008A684F"/>
    <w:rsid w:val="008B0ABF"/>
    <w:rsid w:val="008B7695"/>
    <w:rsid w:val="008C278E"/>
    <w:rsid w:val="008E01B7"/>
    <w:rsid w:val="008E2C97"/>
    <w:rsid w:val="008E45B7"/>
    <w:rsid w:val="008E4A7F"/>
    <w:rsid w:val="008E5D53"/>
    <w:rsid w:val="008E7789"/>
    <w:rsid w:val="00901572"/>
    <w:rsid w:val="00905979"/>
    <w:rsid w:val="00907F15"/>
    <w:rsid w:val="00912695"/>
    <w:rsid w:val="009147B2"/>
    <w:rsid w:val="0091624D"/>
    <w:rsid w:val="00916FB5"/>
    <w:rsid w:val="009267CE"/>
    <w:rsid w:val="00926A13"/>
    <w:rsid w:val="00927F6F"/>
    <w:rsid w:val="009323AC"/>
    <w:rsid w:val="00935F22"/>
    <w:rsid w:val="00943B4B"/>
    <w:rsid w:val="009458EB"/>
    <w:rsid w:val="00955C5F"/>
    <w:rsid w:val="00955E45"/>
    <w:rsid w:val="009604E6"/>
    <w:rsid w:val="00965C95"/>
    <w:rsid w:val="00970C92"/>
    <w:rsid w:val="0097188C"/>
    <w:rsid w:val="0097364B"/>
    <w:rsid w:val="00973E30"/>
    <w:rsid w:val="00977344"/>
    <w:rsid w:val="00986070"/>
    <w:rsid w:val="00991A9A"/>
    <w:rsid w:val="009930C1"/>
    <w:rsid w:val="009977A8"/>
    <w:rsid w:val="00997A51"/>
    <w:rsid w:val="009A2B6E"/>
    <w:rsid w:val="009B0B34"/>
    <w:rsid w:val="009B2C4E"/>
    <w:rsid w:val="009C5800"/>
    <w:rsid w:val="009E0788"/>
    <w:rsid w:val="009E4EF8"/>
    <w:rsid w:val="009E51DA"/>
    <w:rsid w:val="009F12E3"/>
    <w:rsid w:val="009F35C1"/>
    <w:rsid w:val="009F6E8D"/>
    <w:rsid w:val="00A07157"/>
    <w:rsid w:val="00A12DBE"/>
    <w:rsid w:val="00A20765"/>
    <w:rsid w:val="00A2536F"/>
    <w:rsid w:val="00A260CC"/>
    <w:rsid w:val="00A26BFC"/>
    <w:rsid w:val="00A30ECA"/>
    <w:rsid w:val="00A33CCA"/>
    <w:rsid w:val="00A41ABD"/>
    <w:rsid w:val="00A433B0"/>
    <w:rsid w:val="00A46205"/>
    <w:rsid w:val="00A539E0"/>
    <w:rsid w:val="00A607DF"/>
    <w:rsid w:val="00A61EDE"/>
    <w:rsid w:val="00A715CC"/>
    <w:rsid w:val="00A75217"/>
    <w:rsid w:val="00A76C6E"/>
    <w:rsid w:val="00A76EC1"/>
    <w:rsid w:val="00A85417"/>
    <w:rsid w:val="00A9185E"/>
    <w:rsid w:val="00A9753E"/>
    <w:rsid w:val="00A978DC"/>
    <w:rsid w:val="00AA0D53"/>
    <w:rsid w:val="00AA6B12"/>
    <w:rsid w:val="00AB0902"/>
    <w:rsid w:val="00AC1FBA"/>
    <w:rsid w:val="00AD0A7C"/>
    <w:rsid w:val="00AD440C"/>
    <w:rsid w:val="00AF6256"/>
    <w:rsid w:val="00B01BC4"/>
    <w:rsid w:val="00B03A5A"/>
    <w:rsid w:val="00B045CA"/>
    <w:rsid w:val="00B061BB"/>
    <w:rsid w:val="00B13F4A"/>
    <w:rsid w:val="00B17A8D"/>
    <w:rsid w:val="00B206F3"/>
    <w:rsid w:val="00B20F86"/>
    <w:rsid w:val="00B25EFA"/>
    <w:rsid w:val="00B3094C"/>
    <w:rsid w:val="00B320F9"/>
    <w:rsid w:val="00B32EBC"/>
    <w:rsid w:val="00B34A32"/>
    <w:rsid w:val="00B36D9F"/>
    <w:rsid w:val="00B4294C"/>
    <w:rsid w:val="00B43A81"/>
    <w:rsid w:val="00B450F2"/>
    <w:rsid w:val="00B47B12"/>
    <w:rsid w:val="00B47D8E"/>
    <w:rsid w:val="00B51CEE"/>
    <w:rsid w:val="00B520C3"/>
    <w:rsid w:val="00B5675A"/>
    <w:rsid w:val="00B7030D"/>
    <w:rsid w:val="00B71181"/>
    <w:rsid w:val="00B730EF"/>
    <w:rsid w:val="00B733D1"/>
    <w:rsid w:val="00B76017"/>
    <w:rsid w:val="00B81D82"/>
    <w:rsid w:val="00B86110"/>
    <w:rsid w:val="00B96269"/>
    <w:rsid w:val="00BA2908"/>
    <w:rsid w:val="00BA3753"/>
    <w:rsid w:val="00BA3F92"/>
    <w:rsid w:val="00BA522A"/>
    <w:rsid w:val="00BC5731"/>
    <w:rsid w:val="00BD2F89"/>
    <w:rsid w:val="00BD3EF6"/>
    <w:rsid w:val="00BD4DDC"/>
    <w:rsid w:val="00BD6E1D"/>
    <w:rsid w:val="00BE185C"/>
    <w:rsid w:val="00BE2D6B"/>
    <w:rsid w:val="00BE6FF5"/>
    <w:rsid w:val="00BF1791"/>
    <w:rsid w:val="00BF3467"/>
    <w:rsid w:val="00BF4953"/>
    <w:rsid w:val="00BF5CB0"/>
    <w:rsid w:val="00C160A7"/>
    <w:rsid w:val="00C17E87"/>
    <w:rsid w:val="00C24EE7"/>
    <w:rsid w:val="00C275B7"/>
    <w:rsid w:val="00C27D67"/>
    <w:rsid w:val="00C305AE"/>
    <w:rsid w:val="00C36C89"/>
    <w:rsid w:val="00C51C2A"/>
    <w:rsid w:val="00C53A31"/>
    <w:rsid w:val="00C55E1E"/>
    <w:rsid w:val="00C62060"/>
    <w:rsid w:val="00C62C21"/>
    <w:rsid w:val="00C7024C"/>
    <w:rsid w:val="00C748E9"/>
    <w:rsid w:val="00C7516F"/>
    <w:rsid w:val="00C81006"/>
    <w:rsid w:val="00C81D9D"/>
    <w:rsid w:val="00C84674"/>
    <w:rsid w:val="00C92AB9"/>
    <w:rsid w:val="00C94538"/>
    <w:rsid w:val="00CA0511"/>
    <w:rsid w:val="00CA0FA6"/>
    <w:rsid w:val="00CA616B"/>
    <w:rsid w:val="00CB444C"/>
    <w:rsid w:val="00CC2D37"/>
    <w:rsid w:val="00CD4C4E"/>
    <w:rsid w:val="00CD78EA"/>
    <w:rsid w:val="00CE344B"/>
    <w:rsid w:val="00CE4A92"/>
    <w:rsid w:val="00CF37D5"/>
    <w:rsid w:val="00D002D8"/>
    <w:rsid w:val="00D025EC"/>
    <w:rsid w:val="00D026A5"/>
    <w:rsid w:val="00D16E8C"/>
    <w:rsid w:val="00D24442"/>
    <w:rsid w:val="00D30B7E"/>
    <w:rsid w:val="00D46354"/>
    <w:rsid w:val="00D47DA6"/>
    <w:rsid w:val="00D51334"/>
    <w:rsid w:val="00D532A5"/>
    <w:rsid w:val="00D56472"/>
    <w:rsid w:val="00D60320"/>
    <w:rsid w:val="00D623FA"/>
    <w:rsid w:val="00D62CA8"/>
    <w:rsid w:val="00D640EE"/>
    <w:rsid w:val="00D67B4E"/>
    <w:rsid w:val="00D75049"/>
    <w:rsid w:val="00D773C5"/>
    <w:rsid w:val="00D83710"/>
    <w:rsid w:val="00D87C7F"/>
    <w:rsid w:val="00D92163"/>
    <w:rsid w:val="00D942EC"/>
    <w:rsid w:val="00DA0EBE"/>
    <w:rsid w:val="00DA7FEB"/>
    <w:rsid w:val="00DB2E64"/>
    <w:rsid w:val="00DB3937"/>
    <w:rsid w:val="00DB4315"/>
    <w:rsid w:val="00DB449E"/>
    <w:rsid w:val="00DC1DC3"/>
    <w:rsid w:val="00DC6F39"/>
    <w:rsid w:val="00DC715A"/>
    <w:rsid w:val="00DD1803"/>
    <w:rsid w:val="00DD27F0"/>
    <w:rsid w:val="00DD2F9C"/>
    <w:rsid w:val="00DE00DB"/>
    <w:rsid w:val="00DE437F"/>
    <w:rsid w:val="00DF1C32"/>
    <w:rsid w:val="00DF58B2"/>
    <w:rsid w:val="00E0079F"/>
    <w:rsid w:val="00E032D4"/>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75581"/>
    <w:rsid w:val="00E76F7F"/>
    <w:rsid w:val="00E773C6"/>
    <w:rsid w:val="00E83D03"/>
    <w:rsid w:val="00E8405D"/>
    <w:rsid w:val="00E84BF2"/>
    <w:rsid w:val="00E869A9"/>
    <w:rsid w:val="00E907DB"/>
    <w:rsid w:val="00E925B8"/>
    <w:rsid w:val="00E93190"/>
    <w:rsid w:val="00EA4401"/>
    <w:rsid w:val="00EA6CED"/>
    <w:rsid w:val="00EC7034"/>
    <w:rsid w:val="00ED685C"/>
    <w:rsid w:val="00EE611E"/>
    <w:rsid w:val="00EE7535"/>
    <w:rsid w:val="00EF0C75"/>
    <w:rsid w:val="00EF1552"/>
    <w:rsid w:val="00EF6CAC"/>
    <w:rsid w:val="00F00A15"/>
    <w:rsid w:val="00F100FB"/>
    <w:rsid w:val="00F11704"/>
    <w:rsid w:val="00F11EC3"/>
    <w:rsid w:val="00F13E45"/>
    <w:rsid w:val="00F164E7"/>
    <w:rsid w:val="00F22ECB"/>
    <w:rsid w:val="00F2378A"/>
    <w:rsid w:val="00F31C8B"/>
    <w:rsid w:val="00F42734"/>
    <w:rsid w:val="00F43817"/>
    <w:rsid w:val="00F50E9E"/>
    <w:rsid w:val="00F51276"/>
    <w:rsid w:val="00F52BFE"/>
    <w:rsid w:val="00F627C7"/>
    <w:rsid w:val="00F65030"/>
    <w:rsid w:val="00F66E4A"/>
    <w:rsid w:val="00F740B0"/>
    <w:rsid w:val="00F75DF2"/>
    <w:rsid w:val="00F923D7"/>
    <w:rsid w:val="00F940A9"/>
    <w:rsid w:val="00F95096"/>
    <w:rsid w:val="00F95C17"/>
    <w:rsid w:val="00F95D44"/>
    <w:rsid w:val="00FA0F7C"/>
    <w:rsid w:val="00FA1424"/>
    <w:rsid w:val="00FA18D0"/>
    <w:rsid w:val="00FA586A"/>
    <w:rsid w:val="00FA7A72"/>
    <w:rsid w:val="00FB4586"/>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706ACE"/>
  <w15:docId w15:val="{C72364F9-8C56-486E-A532-CF81963E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customStyle="1" w:styleId="object">
    <w:name w:val="object"/>
    <w:basedOn w:val="Absatz-Standardschriftart"/>
    <w:rsid w:val="00B81D82"/>
  </w:style>
  <w:style w:type="character" w:styleId="Kommentarzeichen">
    <w:name w:val="annotation reference"/>
    <w:basedOn w:val="Absatz-Standardschriftart"/>
    <w:uiPriority w:val="99"/>
    <w:semiHidden/>
    <w:unhideWhenUsed/>
    <w:rsid w:val="00CA616B"/>
    <w:rPr>
      <w:sz w:val="16"/>
      <w:szCs w:val="16"/>
    </w:rPr>
  </w:style>
  <w:style w:type="paragraph" w:styleId="Kommentartext">
    <w:name w:val="annotation text"/>
    <w:basedOn w:val="Standard"/>
    <w:link w:val="KommentartextZchn"/>
    <w:uiPriority w:val="99"/>
    <w:semiHidden/>
    <w:unhideWhenUsed/>
    <w:rsid w:val="00CA616B"/>
    <w:pPr>
      <w:spacing w:line="240" w:lineRule="auto"/>
    </w:pPr>
    <w:rPr>
      <w:szCs w:val="20"/>
    </w:rPr>
  </w:style>
  <w:style w:type="character" w:customStyle="1" w:styleId="KommentartextZchn">
    <w:name w:val="Kommentartext Zchn"/>
    <w:basedOn w:val="Absatz-Standardschriftart"/>
    <w:link w:val="Kommentartext"/>
    <w:uiPriority w:val="99"/>
    <w:semiHidden/>
    <w:rsid w:val="00CA616B"/>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CA616B"/>
    <w:rPr>
      <w:b/>
      <w:bCs/>
    </w:rPr>
  </w:style>
  <w:style w:type="character" w:customStyle="1" w:styleId="KommentarthemaZchn">
    <w:name w:val="Kommentarthema Zchn"/>
    <w:basedOn w:val="KommentartextZchn"/>
    <w:link w:val="Kommentarthema"/>
    <w:uiPriority w:val="99"/>
    <w:semiHidden/>
    <w:rsid w:val="00CA616B"/>
    <w:rPr>
      <w:rFonts w:ascii="Arial" w:hAnsi="Arial"/>
      <w:b/>
      <w:bCs/>
      <w:lang w:eastAsia="en-US"/>
    </w:rPr>
  </w:style>
  <w:style w:type="character" w:styleId="NichtaufgelsteErwhnung">
    <w:name w:val="Unresolved Mention"/>
    <w:basedOn w:val="Absatz-Standardschriftart"/>
    <w:uiPriority w:val="99"/>
    <w:semiHidden/>
    <w:unhideWhenUsed/>
    <w:rsid w:val="00217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ytan.fr/extras/mini-terrains-de-j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4DD7F-EF3A-4331-AF4A-A89A0993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Template>
  <TotalTime>0</TotalTime>
  <Pages>4</Pages>
  <Words>823</Words>
  <Characters>5189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Lichtenstern Stephanie</cp:lastModifiedBy>
  <cp:revision>4</cp:revision>
  <cp:lastPrinted>2016-07-11T15:24:00Z</cp:lastPrinted>
  <dcterms:created xsi:type="dcterms:W3CDTF">2020-10-08T09:07:00Z</dcterms:created>
  <dcterms:modified xsi:type="dcterms:W3CDTF">2020-10-12T17:31:00Z</dcterms:modified>
</cp:coreProperties>
</file>